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TIÊU CHUẨN QUỐC GIA</w:t>
      </w:r>
    </w:p>
    <w:p>
      <w:pPr>
        <w:pStyle w:val="BodyText"/>
      </w:pPr>
      <w:r>
        <w:t xml:space="preserve">¬</w:t>
      </w:r>
      <w:r>
        <w:t xml:space="preserve"> </w:t>
      </w:r>
      <w:r>
        <w:t xml:space="preserve">(</w:t>
      </w:r>
      <w:r>
        <w:t xml:space="preserve"> </w:t>
      </w:r>
      <w:r>
        <w:t xml:space="preserve">&lt;</w:t>
      </w:r>
      <w:r>
        <w:t xml:space="preserve"> </w:t>
      </w:r>
      <w:r>
        <w:t xml:space="preserve">=</w:t>
      </w:r>
    </w:p>
    <w:p>
      <w:pPr>
        <w:pStyle w:val="BodyText"/>
      </w:pPr>
      <w:r>
        <w:t xml:space="preserve">TOVN 11615:2016</w:t>
      </w:r>
      <w:r>
        <w:t xml:space="preserve"> </w:t>
      </w:r>
      <w:r>
        <w:t xml:space="preserve">ISO 10376:2011</w:t>
      </w:r>
    </w:p>
    <w:p>
      <w:pPr>
        <w:pStyle w:val="BodyText"/>
      </w:pPr>
      <w:r>
        <w:t xml:space="preserve">Xuất bản lần 1</w:t>
      </w:r>
    </w:p>
    <w:p>
      <w:pPr>
        <w:pStyle w:val="BodyText"/>
      </w:pPr>
      <w:r>
        <w:t xml:space="preserve"> BỘT GIẦY - .</w:t>
      </w:r>
      <w:r>
        <w:t xml:space="preserve"> </w:t>
      </w:r>
      <w:r>
        <w:t xml:space="preserve">XÁC ĐỊNH PHẦN KHÓI LƯỢNG BỘT MỊN</w:t>
      </w:r>
    </w:p>
    <w:p>
      <w:pPr>
        <w:pStyle w:val="BodyText"/>
      </w:pPr>
      <w:r>
        <w:t xml:space="preserve">Pulps - Determination of mass fraction of fines</w:t>
      </w:r>
    </w:p>
    <w:p>
      <w:pPr>
        <w:pStyle w:val="BodyText"/>
      </w:pPr>
      <w:r>
        <w:t xml:space="preserve">HÀ NỘI - 2016</w:t>
      </w:r>
      <w:r>
        <w:t xml:space="preserve"> </w:t>
      </w:r>
      <w:r>
        <w:t xml:space="preserve">TCVN 11615:2016</w:t>
      </w:r>
    </w:p>
    <w:p>
      <w:pPr>
        <w:pStyle w:val="BodyText"/>
      </w:pPr>
      <w:r>
        <w:t xml:space="preserve">Lời nói đầu</w:t>
      </w:r>
    </w:p>
    <w:p>
      <w:pPr>
        <w:pStyle w:val="BodyText"/>
      </w:pPr>
      <w:r>
        <w:t xml:space="preserve">TCVN 11815:20168 hoàn toàn tương đương với ISO 103768:2011.</w:t>
      </w:r>
    </w:p>
    <w:p>
      <w:pPr>
        <w:pStyle w:val="BodyText"/>
      </w:pPr>
      <w:r>
        <w:t xml:space="preserve">ISO 10376:2011 đã được rà soát và phê duyệt lại vào năm 20168 với bố</w:t>
      </w:r>
      <w:r>
        <w:t xml:space="preserve"> </w:t>
      </w:r>
      <w:r>
        <w:t xml:space="preserve">cục và nội dung không thay đổi.</w:t>
      </w:r>
    </w:p>
    <w:p>
      <w:pPr>
        <w:pStyle w:val="BodyText"/>
      </w:pPr>
      <w:r>
        <w:t xml:space="preserve">TCVN 11615:2016 do Ban kỹ thuật Tiêu chuẳn quốc gia TCVN/TC6 Giáy</w:t>
      </w:r>
    </w:p>
    <w:p>
      <w:pPr>
        <w:pStyle w:val="BodyText"/>
      </w:pPr>
      <w:r>
        <w:t xml:space="preserve">và sản phẩm giấy biên soạn, Tồng cục Tiêu chuẳn ÐĐo lường Chất lượng</w:t>
      </w:r>
      <w:r>
        <w:t xml:space="preserve"> </w:t>
      </w:r>
      <w:r>
        <w:t xml:space="preserve">đề nghị, Bộ Khoa học và Công nghệ công bố.</w:t>
      </w:r>
      <w:r>
        <w:t xml:space="preserve"> </w:t>
      </w:r>
      <w:r>
        <w:t xml:space="preserve">TCVN 11615:2016</w:t>
      </w:r>
    </w:p>
    <w:p>
      <w:pPr>
        <w:pStyle w:val="BodyText"/>
      </w:pPr>
      <w:r>
        <w:t xml:space="preserve">Lời giới thiệu</w:t>
      </w:r>
    </w:p>
    <w:p>
      <w:pPr>
        <w:pStyle w:val="BodyText"/>
      </w:pPr>
      <w:r>
        <w:t xml:space="preserve">Tiêu chuẳn này được xây dựng để xác định phần khối lượng bột mịn của bột giấy hóa học và bột giầy</w:t>
      </w:r>
      <w:r>
        <w:t xml:space="preserve"> </w:t>
      </w:r>
      <w:r>
        <w:t xml:space="preserve">cơ học. Xu hướng nhiều hơn phần bột mịn đi qua sàng lưới trong quá trình tạo tờ bột giấy và được</w:t>
      </w:r>
      <w:r>
        <w:t xml:space="preserve"> </w:t>
      </w:r>
      <w:r>
        <w:t xml:space="preserve">tuần hoàn lại dẫn đến sự tích tụ bột mịn trong hộp. Mức độ tăng dần này là chỉ báo về tính năng duy trì</w:t>
      </w:r>
      <w:r>
        <w:t xml:space="preserve"> </w:t>
      </w:r>
      <w:r>
        <w:t xml:space="preserve">của máy và các tác động, ví dụ sự thoát nước, bịt kín lớp nỉ và tiết kiệm thời gian nạp liệu. Phản khối</w:t>
      </w:r>
      <w:r>
        <w:t xml:space="preserve"> </w:t>
      </w:r>
      <w:r>
        <w:t xml:space="preserve">lượng bột mịn trong bột giấy thường cũng có ảnh hưởng đến tính chất của sản phẩm cuối, ví dụ giấy</w:t>
      </w:r>
      <w:r>
        <w:t xml:space="preserve"> </w:t>
      </w:r>
      <w:r>
        <w:t xml:space="preserve">hoặc các tông.</w:t>
      </w:r>
    </w:p>
    <w:p>
      <w:pPr>
        <w:pStyle w:val="BodyText"/>
      </w:pPr>
      <w:r>
        <w:t xml:space="preserve">CHÚ THÍCH . Tiêu chuẩn này xác định được chính xác hơn, nghĩa là có hệ số sai khác của các lần xác định lặp</w:t>
      </w:r>
    </w:p>
    <w:p>
      <w:pPr>
        <w:pStyle w:val="BodyText"/>
      </w:pPr>
      <w:r>
        <w:t xml:space="preserve">lại nhỏ hơn (xem Phụ lục B), khi so sánh với việc sử dụng thiết bị McNet, trong đó phần khối lượng bột mịn được</w:t>
      </w:r>
      <w:r>
        <w:t xml:space="preserve"> </w:t>
      </w:r>
      <w:r>
        <w:t xml:space="preserve">xác định qua chênh lệch giữa tổng khối lượng và tổng phần xơ sợi (xem tài liệu tham khảo [3]).</w:t>
      </w:r>
      <w:r>
        <w:t xml:space="preserve"> </w:t>
      </w:r>
      <w:r>
        <w:t xml:space="preserve"/>
      </w:r>
    </w:p>
    <w:p>
      <w:pPr>
        <w:pStyle w:val="BodyText"/>
      </w:pPr>
      <w:r>
        <w:t xml:space="preserve">TIÊU CHUẢN QUỐÓC GIA TCVN 11615:2016</w:t>
      </w:r>
    </w:p>
    <w:p>
      <w:pPr>
        <w:pStyle w:val="BodyText"/>
      </w:pPr>
      <w:r>
        <w:t xml:space="preserve">Bột giấy -</w:t>
      </w:r>
      <w:r>
        <w:t xml:space="preserve"> </w:t>
      </w:r>
      <w:r>
        <w:t xml:space="preserve">Xác định phần khói lượng bột mịn</w:t>
      </w:r>
    </w:p>
    <w:p>
      <w:pPr>
        <w:pStyle w:val="BodyText"/>
      </w:pPr>
      <w:r>
        <w:t xml:space="preserve">Pulps -</w:t>
      </w:r>
    </w:p>
    <w:p>
      <w:pPr>
        <w:pStyle w:val="BodyText"/>
      </w:pPr>
      <w:r>
        <w:t xml:space="preserve">IDetermination of mass frachon of fines</w:t>
      </w:r>
    </w:p>
    <w:p>
      <w:pPr>
        <w:pStyle w:val="BodyText"/>
      </w:pPr>
      <w:r>
        <w:t xml:space="preserve">1¡ Phạmviáp dụng</w:t>
      </w:r>
    </w:p>
    <w:p>
      <w:pPr>
        <w:pStyle w:val="BodyText"/>
      </w:pPr>
      <w:r>
        <w:t xml:space="preserve">Tiêu chuẳn này mô tả phương pháp xác định phần khối lượng bột mịn của tất cả các loại bột giấy bằng</w:t>
      </w:r>
      <w:r>
        <w:t xml:space="preserve"> </w:t>
      </w:r>
      <w:r>
        <w:t xml:space="preserve">cách sử dụng tầm kim loại có đục lỗ hoặc dụng cụ phân loại xơ sợi sàng lưới đơn (bình thoát nước</w:t>
      </w:r>
      <w:r>
        <w:t xml:space="preserve"> </w:t>
      </w:r>
      <w:r>
        <w:t xml:space="preserve">động học hoặc dụng cụ tương tự). Quy trình sàng chọn là như nhau với tất cả các loại bột giầy, mặc dù</w:t>
      </w:r>
      <w:r>
        <w:t xml:space="preserve"> </w:t>
      </w:r>
      <w:r>
        <w:t xml:space="preserve">khối lượng mẫu thử và tổng thể tích nước dùng để sàng chọn có thể khác nhau.</w:t>
      </w:r>
    </w:p>
    <w:p>
      <w:pPr>
        <w:pStyle w:val="BodyText"/>
      </w:pPr>
      <w:r>
        <w:t xml:space="preserve">CHÚ THÍCH . Phương pháp này cũng có thể áp dụng cho phản lớn các mẫu giấy, miễn là mẫu thử có thể đánh</w:t>
      </w:r>
      <w:r>
        <w:t xml:space="preserve"> </w:t>
      </w:r>
      <w:r>
        <w:t xml:space="preserve">tơi được hoàn toàn.</w:t>
      </w:r>
    </w:p>
    <w:p>
      <w:pPr>
        <w:pStyle w:val="BodyText"/>
      </w:pPr>
      <w:r>
        <w:t xml:space="preserve">2 Tài liệu viện dẫn</w:t>
      </w:r>
      <w:r>
        <w:t xml:space="preserve"> </w:t>
      </w:r>
      <w:r>
        <w:t xml:space="preserve">Các tài liệu viện dẫn sau rt cần thiết cho việc áp dụng tiêu chuẩn này. Đồi với các tài liệu viện dẫn ghi</w:t>
      </w:r>
    </w:p>
    <w:p>
      <w:pPr>
        <w:pStyle w:val="BodyText"/>
      </w:pPr>
      <w:r>
        <w:t xml:space="preserve">năm công bố thì áp dụng bản được nêu. Đối với các tài liệu viện dẫn không ghi năm công bồ thì áp</w:t>
      </w:r>
      <w:r>
        <w:t xml:space="preserve"> </w:t>
      </w:r>
      <w:r>
        <w:t xml:space="preserve">dụng phiên bản mới nhất, bao gồm cả các sửa đổi.</w:t>
      </w:r>
    </w:p>
    <w:p>
      <w:pPr>
        <w:pStyle w:val="BodyText"/>
      </w:pPr>
      <w:r>
        <w:t xml:space="preserve">TCVN 9573-1 (ISO 5263-1), Bột giấy — Đánh tơi ướt trong phòng thí nghiệm - Phần 1: Đánh tơi bột</w:t>
      </w:r>
      <w:r>
        <w:t xml:space="preserve"> </w:t>
      </w:r>
      <w:r>
        <w:t xml:space="preserve">giấy hóa học.</w:t>
      </w:r>
    </w:p>
    <w:p>
      <w:pPr>
        <w:pStyle w:val="BodyText"/>
      </w:pPr>
      <w:r>
        <w:t xml:space="preserve">TCVN 9573-2 (ISO 5263-2), Bột giấy — Đánh tơi ướt trong phòng thí nghiệm — Phần 2: Đánh tơi bột</w:t>
      </w:r>
      <w:r>
        <w:t xml:space="preserve"> </w:t>
      </w:r>
      <w:r>
        <w:t xml:space="preserve">giấy cơ học tại nhiệt độ 20°C.</w:t>
      </w:r>
    </w:p>
    <w:p>
      <w:pPr>
        <w:pStyle w:val="BodyText"/>
      </w:pPr>
      <w:r>
        <w:t xml:space="preserve">TCVN 9573-3 (ISO I5263-3). Bột giấy — Đánh tơi ướt trong phòng thí nghiệm — Phần 3: Đánh tơi bột</w:t>
      </w:r>
      <w:r>
        <w:t xml:space="preserve"> </w:t>
      </w:r>
      <w:r>
        <w:t xml:space="preserve">giầy cơ học tại nhiệt độ lớn hơn 856°C.</w:t>
      </w:r>
    </w:p>
    <w:p>
      <w:pPr>
        <w:pStyle w:val="BodyText"/>
      </w:pPr>
      <w:r>
        <w:t xml:space="preserve">TCVN 10762 (ISO 4119), Bột giầy — Xác định nồng độ huyền phù bột giấy.</w:t>
      </w:r>
      <w:r>
        <w:t xml:space="preserve"> </w:t>
      </w:r>
      <w:r>
        <w:t xml:space="preserve">ISO 7213, Pulps - Sampling for testing (Bột giấy — Lắy mẫu đề thử) .</w:t>
      </w:r>
    </w:p>
    <w:p>
      <w:pPr>
        <w:pStyle w:val="BodyText"/>
      </w:pPr>
      <w:r>
        <w:t xml:space="preserve">9 .1SO'7213:1981 đã được chấp nhận tương đương có sửa đỗi thành TCVN 4360:2001, Bột giầy - Lầy mẫu cho</w:t>
      </w:r>
      <w:r>
        <w:t xml:space="preserve"> </w:t>
      </w:r>
      <w:r>
        <w:t xml:space="preserve">thử nghiệm.</w:t>
      </w:r>
      <w:r>
        <w:t xml:space="preserve"> </w:t>
      </w:r>
      <w:r>
        <w:t xml:space="preserve">TCVN 11615:2016</w:t>
      </w:r>
      <w:r>
        <w:t xml:space="preserve"> </w:t>
      </w:r>
      <w:r>
        <w:t xml:space="preserve">3 Thuật ngữ và định nghĩa</w:t>
      </w:r>
    </w:p>
    <w:p>
      <w:pPr>
        <w:pStyle w:val="BodyText"/>
      </w:pPr>
      <w:r>
        <w:t xml:space="preserve">Trong tiêu chuẩn này áp dụng các thuật ngữ và định nghĩa sau:</w:t>
      </w:r>
    </w:p>
    <w:p>
      <w:pPr>
        <w:pStyle w:val="BodyText"/>
      </w:pPr>
      <w:r>
        <w:t xml:space="preserve">31</w:t>
      </w:r>
    </w:p>
    <w:p>
      <w:pPr>
        <w:pStyle w:val="BodyText"/>
      </w:pPr>
      <w:r>
        <w:t xml:space="preserve">Bột mịn (fines)</w:t>
      </w:r>
    </w:p>
    <w:p>
      <w:pPr>
        <w:pStyle w:val="BodyText"/>
      </w:pPr>
      <w:r>
        <w:t xml:space="preserve">Phần bột giấy lọt qua sàng (cỡ sàng danh định 76 Im) hoặc qua một tắm có đục lỗ (lỗ có kích thước</w:t>
      </w:r>
      <w:r>
        <w:t xml:space="preserve"> </w:t>
      </w:r>
      <w:r>
        <w:t xml:space="preserve">76 um).</w:t>
      </w:r>
    </w:p>
    <w:p>
      <w:pPr>
        <w:pStyle w:val="BodyText"/>
      </w:pPr>
      <w:r>
        <w:t xml:space="preserve">CHÚ THÍCH . Không có sai khác nhiều về kết quả thu được khi sử dụng tắm đục lỗ và sàng lưới trong máy phân</w:t>
      </w:r>
      <w:r>
        <w:t xml:space="preserve"> </w:t>
      </w:r>
      <w:r>
        <w:t xml:space="preserve">loại xơ sợi, xem Phụ lục B.</w:t>
      </w:r>
    </w:p>
    <w:p>
      <w:pPr>
        <w:pStyle w:val="BodyText"/>
      </w:pPr>
      <w:r>
        <w:t xml:space="preserve">CẢNH BÁO ~ Nếu mẫu có chứa các chất độn khoáng thì các hạt chất độn này thường có mặt</w:t>
      </w:r>
      <w:r>
        <w:t xml:space="preserve"> </w:t>
      </w:r>
      <w:r>
        <w:t xml:space="preserve">trong phần bột mịn.</w:t>
      </w:r>
    </w:p>
    <w:p>
      <w:pPr>
        <w:pStyle w:val="BodyText"/>
      </w:pPr>
      <w:r>
        <w:t xml:space="preserve">4 Nguyên tắc</w:t>
      </w:r>
      <w:r>
        <w:t xml:space="preserve"> </w:t>
      </w:r>
      <w:r>
        <w:t xml:space="preserve">Mẫu thử được đánh tơi bằng nước vòi.</w:t>
      </w:r>
    </w:p>
    <w:p>
      <w:pPr>
        <w:pStyle w:val="BodyText"/>
      </w:pPr>
      <w:r>
        <w:t xml:space="preserve">Huyền phù bột giấy được sàng qua tấm đục lỗ tròn hoặc qua sàng lưới. Vật liệu còn lại trên sàng và</w:t>
      </w:r>
      <w:r>
        <w:t xml:space="preserve"> </w:t>
      </w:r>
      <w:r>
        <w:t xml:space="preserve">vật liệu lọt qua sàng được làm khô và cân riêng rẽ. Phần khối lượng bột mịn được tính toán và báo cáo</w:t>
      </w:r>
      <w:r>
        <w:t xml:space="preserve"> </w:t>
      </w:r>
      <w:r>
        <w:t xml:space="preserve">là phần trăm theo khối lượng mẫu thử khô tuyệt đối.</w:t>
      </w:r>
    </w:p>
    <w:p>
      <w:pPr>
        <w:pStyle w:val="BodyText"/>
      </w:pPr>
      <w:r>
        <w:t xml:space="preserve">CHÚ THÍCH 1 Khối lượng của mẫu thử và thể tích nước khác nhau đối với bột cơ học và bột hóa học.</w:t>
      </w:r>
    </w:p>
    <w:p>
      <w:pPr>
        <w:pStyle w:val="BodyText"/>
      </w:pPr>
      <w:r>
        <w:t xml:space="preserve">CHÚ THÍCH 2 Hiệu quả của việc sàng là kết quả của dòng chảy xoáy và áp suất sinh ra bởi máy khuầy có ba</w:t>
      </w:r>
      <w:r>
        <w:t xml:space="preserve"> </w:t>
      </w:r>
      <w:r>
        <w:t xml:space="preserve">cánh khuấy.</w:t>
      </w:r>
    </w:p>
    <w:p>
      <w:pPr>
        <w:pStyle w:val="BodyText"/>
      </w:pPr>
      <w:r>
        <w:t xml:space="preserve">CHÚ THÍCH 3 Lượng chất khoáng (chất độn và pigment) có trong phần bột mịn có thể được tính toán từ phần</w:t>
      </w:r>
      <w:r>
        <w:t xml:space="preserve"> </w:t>
      </w:r>
      <w:r>
        <w:t xml:space="preserve">còn lại (tro) sau khi đốt, nều biết hàm lượng tro của chất khoáng và của bột giấy..</w:t>
      </w:r>
    </w:p>
    <w:p>
      <w:pPr>
        <w:pStyle w:val="BodyText"/>
      </w:pPr>
      <w:r>
        <w:t xml:space="preserve">5 Thiết bị, dụng cụ</w:t>
      </w:r>
    </w:p>
    <w:p>
      <w:pPr>
        <w:pStyle w:val="BodyText"/>
      </w:pPr>
      <w:r>
        <w:t xml:space="preserve">5.1 Thiết bị đánh tơi, như mô tả trong TCVN 9573-1 (ISO 5263-1), TCVN 9573-2 (ISO 5263-2) và</w:t>
      </w:r>
      <w:r>
        <w:t xml:space="preserve"> </w:t>
      </w:r>
      <w:r>
        <w:t xml:space="preserve">TCVN 9573-3 (ISO 5263-3), tùy thuộc vào phần tiêu chuẩn tương ứng.</w:t>
      </w:r>
    </w:p>
    <w:p>
      <w:pPr>
        <w:pStyle w:val="BodyText"/>
      </w:pPr>
      <w:r>
        <w:t xml:space="preserve">5.2 Thiết bị phân loại xơ sợi, loại Bình thoát nước động học Britt (Britt Dynamic Drainage Jar) hoặc</w:t>
      </w:r>
      <w:r>
        <w:t xml:space="preserve"> </w:t>
      </w:r>
      <w:r>
        <w:t xml:space="preserve">thiết bị tương tự (ví dụ về dụng cụ thích hợp được nêu trong Hình 1 và Hình 2). Bộ phận hình trụ chứa</w:t>
      </w:r>
      <w:r>
        <w:t xml:space="preserve"> </w:t>
      </w:r>
      <w:r>
        <w:t xml:space="preserve">mẫu có đường kính trong (100 + 10) mm, bên trong có 3 hoặc 4 gờ và các gờ nảy có mặt cắt vuông</w:t>
      </w:r>
      <w:r>
        <w:t xml:space="preserve"> </w:t>
      </w:r>
      <w:r>
        <w:t xml:space="preserve">cạnh kích thước (6,0 + 1,0) mm và được dùng đề lắp một sàng ở đáy và một khoang đáy nằm phía</w:t>
      </w:r>
    </w:p>
    <w:p>
      <w:pPr>
        <w:pStyle w:val="BodyText"/>
      </w:pPr>
      <w:r>
        <w:t xml:space="preserve">dưới sàng. Khoang đáy phải có một đầu ra đường kính (6,6 + 1 ) mm được đặt ở chính giữa phản đáy</w:t>
      </w:r>
      <w:r>
        <w:t xml:space="preserve"> </w:t>
      </w:r>
      <w:r>
        <w:t xml:space="preserve">và có khóa đầu ra.</w:t>
      </w:r>
    </w:p>
    <w:p>
      <w:pPr>
        <w:pStyle w:val="BodyText"/>
      </w:pPr>
      <w:r>
        <w:t xml:space="preserve">CHÚ THÍCH Tốc độ dòng chảy của nước có ảnh hưởng không đáng kễ đến kết quả khi xác định phần khối</w:t>
      </w:r>
      <w:r>
        <w:t xml:space="preserve"> </w:t>
      </w:r>
      <w:r>
        <w:t xml:space="preserve">lượng bột mịn.</w:t>
      </w:r>
      <w:r>
        <w:t xml:space="preserve"> </w:t>
      </w:r>
      <w:r>
        <w:t xml:space="preserve">TCVN 11615:2016</w:t>
      </w:r>
    </w:p>
    <w:p>
      <w:pPr>
        <w:pStyle w:val="BodyText"/>
      </w:pPr>
      <w:r>
        <w:t xml:space="preserve">CHÚ DẪN</w:t>
      </w:r>
    </w:p>
    <w:p>
      <w:pPr>
        <w:pStyle w:val="BodyText"/>
      </w:pPr>
      <w:r>
        <w:t xml:space="preserve">A Khoang đáy có đầu ra D Nút bịt đầu ra</w:t>
      </w:r>
    </w:p>
    <w:p>
      <w:pPr>
        <w:pStyle w:val="BodyText"/>
      </w:pPr>
      <w:r>
        <w:t xml:space="preserve">B Gioăng E Tấm đỡ</w:t>
      </w:r>
    </w:p>
    <w:p>
      <w:pPr>
        <w:pStyle w:val="BodyText"/>
      </w:pPr>
      <w:r>
        <w:t xml:space="preserve">C Bình đựng mẫu F Sàảng, đường kính lỗ (76 + 4) nm</w:t>
      </w:r>
    </w:p>
    <w:p>
      <w:pPr>
        <w:pStyle w:val="BodyText"/>
      </w:pPr>
      <w:r>
        <w:t xml:space="preserve">Hình 2 - Các bộ phận khác nhau của thiết bị phân loại</w:t>
      </w:r>
      <w:r>
        <w:t xml:space="preserve"> </w:t>
      </w:r>
      <w:r>
        <w:t xml:space="preserve">TCVN 11615:2016</w:t>
      </w:r>
    </w:p>
    <w:p>
      <w:pPr>
        <w:pStyle w:val="BodyText"/>
      </w:pPr>
      <w:r>
        <w:t xml:space="preserve">5.3 Máy khuấy, loại một trục có ba cánh khuấy, kích thước (5 mm +1 mm) x (1 mm ‡ 0,1 mm). Các</w:t>
      </w:r>
      <w:r>
        <w:t xml:space="preserve"> </w:t>
      </w:r>
      <w:r>
        <w:t xml:space="preserve">cánh khuầy tròn có đường kính (17,5 + 2) mm với độ nghiêng (30 + 3) °. Máy khuấy phải được đặt tại vị</w:t>
      </w:r>
      <w:r>
        <w:t xml:space="preserve"> </w:t>
      </w:r>
      <w:r>
        <w:t xml:space="preserve">trí chính giữa bình và khoảng cách giữa phần cánh và sàng bằng (3,5 + 0,5) mm. Hướng quay của mô</w:t>
      </w:r>
      <w:r>
        <w:t xml:space="preserve"> </w:t>
      </w:r>
      <w:r>
        <w:t xml:space="preserve">tơ phải đảm bảo được áp lực của cánh khuấy hướng xuống dưới về phía sàng và tốc độ của cánh</w:t>
      </w:r>
      <w:r>
        <w:t xml:space="preserve"> </w:t>
      </w:r>
      <w:r>
        <w:t xml:space="preserve">khuấy là (12,5 +0,8) sˆ.</w:t>
      </w:r>
    </w:p>
    <w:p>
      <w:pPr>
        <w:pStyle w:val="BodyText"/>
      </w:pPr>
      <w:r>
        <w:t xml:space="preserve">5.4 Sàng, tắm kim loại có đục các lỗ tròn, mỗi lỗ đường kính (76 + 4) um hoặc một sàng có kích</w:t>
      </w:r>
      <w:r>
        <w:t xml:space="preserve"> </w:t>
      </w:r>
      <w:r>
        <w:t xml:space="preserve">thước mắt lưới danh nghĩa (76 + 4) um (xem ISO 3310-1).</w:t>
      </w:r>
    </w:p>
    <w:p>
      <w:pPr>
        <w:pStyle w:val="BodyText"/>
      </w:pPr>
      <w:r>
        <w:t xml:space="preserve">5.5 Giấy lọc, định lượng khoảng 90 g/mˆ [ví dụ loại Whatman No.4 2 hoặc loại tương đương].</w:t>
      </w:r>
      <w:r>
        <w:t xml:space="preserve"> </w:t>
      </w:r>
      <w:r>
        <w:t xml:space="preserve">Đường kính nên dùng là 120 mm đối với xơ sợi và 90 mm đối với bột mịn.</w:t>
      </w:r>
    </w:p>
    <w:p>
      <w:pPr>
        <w:pStyle w:val="BodyText"/>
      </w:pPr>
      <w:r>
        <w:t xml:space="preserve">5.6 Cân, có độ chính xác đến 1 mg.</w:t>
      </w:r>
    </w:p>
    <w:p>
      <w:pPr>
        <w:pStyle w:val="BodyText"/>
      </w:pPr>
      <w:r>
        <w:t xml:space="preserve">6 Thuốc thử và vật liệu</w:t>
      </w:r>
    </w:p>
    <w:p>
      <w:pPr>
        <w:pStyle w:val="BodyText"/>
      </w:pPr>
      <w:r>
        <w:t xml:space="preserve">61 Nước vòi.</w:t>
      </w:r>
    </w:p>
    <w:p>
      <w:pPr>
        <w:pStyle w:val="BodyText"/>
      </w:pPr>
      <w:r>
        <w:t xml:space="preserve">7 Lấymẫu</w:t>
      </w:r>
    </w:p>
    <w:p>
      <w:pPr>
        <w:pStyle w:val="BodyText"/>
      </w:pPr>
      <w:r>
        <w:t xml:space="preserve">Nếu phép thử được thực hiện để đánh giá lô bột giấy, lấy mẫu theo ISO 7213. Nếu phép thử được</w:t>
      </w:r>
      <w:r>
        <w:t xml:space="preserve"> </w:t>
      </w:r>
      <w:r>
        <w:t xml:space="preserve">thực hiện trên mẫu dạng khác, báo cáo nguồn gốc mẫu và quy trình lầy mẫu đã thực hiện nếu được.</w:t>
      </w:r>
    </w:p>
    <w:p>
      <w:pPr>
        <w:pStyle w:val="BodyText"/>
      </w:pPr>
      <w:r>
        <w:t xml:space="preserve">Bảo đảm mẫu thử được lấy có tính đại diện cho mẫu bột giấy.</w:t>
      </w:r>
    </w:p>
    <w:p>
      <w:pPr>
        <w:pStyle w:val="BodyText"/>
      </w:pPr>
      <w:r>
        <w:t xml:space="preserve">8 Cách tiến hành</w:t>
      </w:r>
      <w:r>
        <w:t xml:space="preserve"> </w:t>
      </w:r>
      <w:r>
        <w:t xml:space="preserve">8.1 Đánh tơi</w:t>
      </w:r>
    </w:p>
    <w:p>
      <w:pPr>
        <w:pStyle w:val="BodyText"/>
      </w:pPr>
      <w:r>
        <w:t xml:space="preserve">Sử dụng nước (6.1) và thiết bị đánh tơi (5.1) để đánh tơi bột giấy như mô tả theo phần tương ứng của</w:t>
      </w:r>
      <w:r>
        <w:t xml:space="preserve"> </w:t>
      </w:r>
      <w:r>
        <w:t xml:space="preserve">TCVN 9573 (ISO 5263). Sử dụng TCVN 9573-3 (ISO 5263-3) đối với bột cơ học có hiện tượng latency.</w:t>
      </w:r>
    </w:p>
    <w:p>
      <w:pPr>
        <w:pStyle w:val="BodyText"/>
      </w:pPr>
      <w:r>
        <w:t xml:space="preserve">Xác định nồng độ huyền phù bột giấy như quy định trong TCVN 10782 (ISO 4119).</w:t>
      </w:r>
      <w:r>
        <w:t xml:space="preserve"> </w:t>
      </w:r>
      <w:r>
        <w:t xml:space="preserve">8.2 Sảng</w:t>
      </w:r>
      <w:r>
        <w:t xml:space="preserve"> </w:t>
      </w:r>
      <w:r>
        <w:t xml:space="preserve">Tiền hành sàng hai mẫu song song.</w:t>
      </w:r>
    </w:p>
    <w:p>
      <w:pPr>
        <w:pStyle w:val="BodyText"/>
      </w:pPr>
      <w:r>
        <w:t xml:space="preserve">Từ huyền phù bột giấy đã được đánh tơi và khuấy trộn đều, lầy mẫu thử có khối lượng như nêu trong</w:t>
      </w:r>
      <w:r>
        <w:t xml:space="preserve"> </w:t>
      </w:r>
      <w:r>
        <w:t xml:space="preserve">Bảng 1. Tổng thể tích nước sàng sử dụng cũng được quy định trong Bảng 1.</w:t>
      </w:r>
    </w:p>
    <w:p>
      <w:pPr>
        <w:pStyle w:val="BodyText"/>
      </w:pPr>
      <w:r>
        <w:t xml:space="preserve">2 _ Whatman No.4 là ví dụ về sản phẩm thương mại thích hợp. Thông tin này được đưa ra nhằm tạo thuận lợi</w:t>
      </w:r>
    </w:p>
    <w:p>
      <w:pPr>
        <w:pStyle w:val="BodyText"/>
      </w:pPr>
      <w:r>
        <w:t xml:space="preserve">cho người sử dụng tiêu chuẩn và không phải là xác nhận của ISO cho sản phẩm này.</w:t>
      </w:r>
      <w:r>
        <w:t xml:space="preserve"> </w:t>
      </w:r>
      <w:r>
        <w:t xml:space="preserve">TCVN 11615:2016</w:t>
      </w:r>
    </w:p>
    <w:p>
      <w:pPr>
        <w:pStyle w:val="BodyText"/>
      </w:pPr>
      <w:r>
        <w:t xml:space="preserve">Bảng 1 - Khóối lượng mẫu thử và tổng thể tích nước sàng sử dụng trong phép thử</w:t>
      </w:r>
    </w:p>
    <w:p>
      <w:pPr>
        <w:pStyle w:val="BodyText"/>
      </w:pPr>
      <w:r>
        <w:t xml:space="preserve">Khối lượng mẫu Tổng thế tích nước</w:t>
      </w:r>
      <w:r>
        <w:t xml:space="preserve"> </w:t>
      </w:r>
      <w:r>
        <w:t xml:space="preserve">Cắấp bột giấy thử khô ễuyột đối ml |</w:t>
      </w:r>
      <w:r>
        <w:t xml:space="preserve"> </w:t>
      </w:r>
      <w:r>
        <w:t xml:space="preserve">Mẫu có phần khối lượng bột mịn thấp: &lt; 10 % 5,0 ‡0,5 5000</w:t>
      </w:r>
      <w:r>
        <w:t xml:space="preserve"> </w:t>
      </w:r>
      <w:r>
        <w:t xml:space="preserve">(ví dụ bột giầy hóa học) :</w:t>
      </w:r>
      <w:r>
        <w:t xml:space="preserve"> </w:t>
      </w:r>
      <w:r>
        <w:t xml:space="preserve">Mẫu có phần khối lượng bột mịn cao; &gt; 10 % 05 +0,1 2 500</w:t>
      </w:r>
      <w:r>
        <w:t xml:space="preserve"> </w:t>
      </w:r>
      <w:r>
        <w:t xml:space="preserve">(ví dụ bột giầy cơ học)</w:t>
      </w:r>
    </w:p>
    <w:p>
      <w:pPr>
        <w:pStyle w:val="BodyText"/>
      </w:pPr>
      <w:r>
        <w:t xml:space="preserve">CHÚ THÍCH 1 Trong tiêu chuẳn này, bột giấy hóa nhiệt cơ (CTMP) và bột giấy có phần khối lượng bột mịn</w:t>
      </w:r>
      <w:r>
        <w:t xml:space="preserve"> </w:t>
      </w:r>
      <w:r>
        <w:t xml:space="preserve">cao, như bột giấy bán hóa và bột tái chế được coi là bột giấy cơ học.</w:t>
      </w:r>
    </w:p>
    <w:p>
      <w:pPr>
        <w:pStyle w:val="BodyText"/>
      </w:pPr>
      <w:r>
        <w:t xml:space="preserve">CHÚ THÍCH 2 Đối với bột giấy hóa học, khối lượng 5 g đã được lựa chọn để có độ chính xác cao, kể cả đối</w:t>
      </w:r>
      <w:r>
        <w:t xml:space="preserve"> </w:t>
      </w:r>
      <w:r>
        <w:t xml:space="preserve">với các bột giấy có phần khối lượng bột mịn thấp.</w:t>
      </w:r>
    </w:p>
    <w:p>
      <w:pPr>
        <w:pStyle w:val="BodyText"/>
      </w:pPr>
      <w:r>
        <w:t xml:space="preserve">CHÚ THÍCH 3 Hàm lượng của chất hòa tan và chất keo có thể xác định bằng cách đo hàm lượng tổng chất</w:t>
      </w:r>
      <w:r>
        <w:t xml:space="preserve"> </w:t>
      </w:r>
      <w:r>
        <w:t xml:space="preserve">khô, nghĩa là cô đặc bằng cách chưng bốc. Sau đó tính toán chênh lệch giữa hàm lượng tổng chất khô và nồng</w:t>
      </w:r>
      <w:r>
        <w:t xml:space="preserve"> </w:t>
      </w:r>
      <w:r>
        <w:t xml:space="preserve">độ được xác định bằng cách lọc qua một giấy lọc đã biết trước khối lượng.</w:t>
      </w:r>
    </w:p>
    <w:p>
      <w:pPr>
        <w:pStyle w:val="BodyText"/>
      </w:pPr>
      <w:r>
        <w:t xml:space="preserve">Pha loãng mẫu thử đã cân với 1000 ml nước máy (6.1) và chuyển vào ống chứa mẫu (5.2) của thiết bị</w:t>
      </w:r>
      <w:r>
        <w:t xml:space="preserve"> </w:t>
      </w:r>
      <w:r>
        <w:t xml:space="preserve">phân loại xơ sợi với đầu ra ở đáy được khóa. Đặt máy khuầy ở phía trên sàng như mô tả trong 5.3 và</w:t>
      </w:r>
      <w:r>
        <w:t xml:space="preserve"> </w:t>
      </w:r>
      <w:r>
        <w:t xml:space="preserve">bắt đầu khuấy. Mở đầu ra và để cho các chất trong bình chảy vào một cốc chứa. Khi các chất ở trong</w:t>
      </w:r>
      <w:r>
        <w:t xml:space="preserve"> </w:t>
      </w:r>
      <w:r>
        <w:t xml:space="preserve">bình còn cách phía trên sàng khoảng 1 mm đến 5 mm thì cho thêm nước máy (8.1), ví dụ 1000 ml và</w:t>
      </w:r>
      <w:r>
        <w:t xml:space="preserve"> </w:t>
      </w:r>
      <w:r>
        <w:t xml:space="preserve">để các chất chảy vào trong cốc chứa. Tiếp tục quỷtrình cho đến khi tổng thẻ tích nước sử dụng bằng</w:t>
      </w:r>
      <w:r>
        <w:t xml:space="preserve"> </w:t>
      </w:r>
      <w:r>
        <w:t xml:space="preserve">lượng quy định trong Bảng 1. Thu lại tất cả các chất lọt qua sàng vào cùng một cốc. Sau lằn bổ sung</w:t>
      </w:r>
      <w:r>
        <w:t xml:space="preserve"> </w:t>
      </w:r>
      <w:r>
        <w:t xml:space="preserve">nước lần cuối, tiếp tục sàng cho đến khi nước trong bình không còn nữa.</w:t>
      </w:r>
    </w:p>
    <w:p>
      <w:pPr>
        <w:pStyle w:val="BodyText"/>
      </w:pPr>
      <w:r>
        <w:t xml:space="preserve">Dùng giấy lọc đã biết trước khối lượng (5.5) lọc phần xơ sợi và phần bột mịn riêng biệt. Sấy khô và cân</w:t>
      </w:r>
      <w:r>
        <w:t xml:space="preserve"> </w:t>
      </w:r>
      <w:r>
        <w:t xml:space="preserve">giấy lọc cùng với lớp xơ sợi và lớp bột mịn. Tính riêng khối lượng khô tuyệt đói của phần xơ sợi là m¿</w:t>
      </w:r>
      <w:r>
        <w:t xml:space="preserve"> </w:t>
      </w:r>
      <w:r>
        <w:t xml:space="preserve">và của phần bột mịn là m‹.</w:t>
      </w:r>
    </w:p>
    <w:p>
      <w:pPr>
        <w:pStyle w:val="BodyText"/>
      </w:pPr>
      <w:r>
        <w:t xml:space="preserve">9 Tính toán</w:t>
      </w:r>
    </w:p>
    <w:p>
      <w:pPr>
        <w:pStyle w:val="BodyText"/>
      </w:pPr>
      <w:r>
        <w:t xml:space="preserve">Tính phần khối lượng bột mịn, bằng phần trăm theo Công thức 1:</w:t>
      </w:r>
    </w:p>
    <w:p>
      <w:pPr>
        <w:pStyle w:val="BodyText"/>
      </w:pPr>
      <w:r>
        <w:t xml:space="preserve">_ 100x7n:</w:t>
      </w:r>
      <w:r>
        <w:t xml:space="preserve"> </w:t>
      </w:r>
      <w:r>
        <w:t xml:space="preserve">ml+mz</w:t>
      </w:r>
    </w:p>
    <w:p>
      <w:pPr>
        <w:pStyle w:val="FirstParagraph"/>
      </w:pPr>
      <w:r>
        <w:t xml:space="preserve">Trong đó</w:t>
      </w:r>
    </w:p>
    <w:p>
      <w:pPr>
        <w:pStyle w:val="BodyText"/>
      </w:pPr>
      <w:r>
        <w:t xml:space="preserve">w _ là phần khối lượng bột mịn , tính bằng phần trăm;</w:t>
      </w:r>
    </w:p>
    <w:p>
      <w:pPr>
        <w:pStyle w:val="BodyText"/>
      </w:pPr>
      <w:r>
        <w:t xml:space="preserve">m làkhối lượng khô tuyệt đối của phản bột mịn, tính bằng miligam;</w:t>
      </w:r>
      <w:r>
        <w:t xml:space="preserve"> </w:t>
      </w:r>
      <w:r>
        <w:t xml:space="preserve">m là khối lượng khô tuyệt đối của phần xơ sợi, tính bằng miligam.</w:t>
      </w:r>
    </w:p>
    <w:p>
      <w:pPr>
        <w:pStyle w:val="BodyText"/>
      </w:pPr>
      <w:r>
        <w:t xml:space="preserve">Tính và báo cáo phần khối lượng bột mịn trung bình theo phần trăm chính xác đền ba chữ số có nghĩa.</w:t>
      </w:r>
    </w:p>
    <w:p>
      <w:pPr>
        <w:pStyle w:val="BodyText"/>
      </w:pPr>
      <w:r>
        <w:t xml:space="preserve">9</w:t>
      </w:r>
      <w:r>
        <w:t xml:space="preserve"> </w:t>
      </w:r>
      <w:r>
        <w:t xml:space="preserve">TCOVN 11615:2016</w:t>
      </w:r>
    </w:p>
    <w:p>
      <w:pPr>
        <w:pStyle w:val="BodyText"/>
      </w:pPr>
      <w:r>
        <w:t xml:space="preserve">10 Báo cáo thử nghiệm</w:t>
      </w:r>
    </w:p>
    <w:p>
      <w:pPr>
        <w:pStyle w:val="BodyText"/>
      </w:pPr>
      <w:r>
        <w:t xml:space="preserve">Báo cáo thử nghiệm phải bao gồm các thông tin sau.</w:t>
      </w:r>
      <w:r>
        <w:t xml:space="preserve"> </w:t>
      </w:r>
      <w:r>
        <w:t xml:space="preserve">a) Viện dẫn tiêu chuẩn này;</w:t>
      </w:r>
    </w:p>
    <w:p>
      <w:pPr>
        <w:pStyle w:val="Compact"/>
        <w:numPr>
          <w:numId w:val="1002"/>
          <w:ilvl w:val="0"/>
        </w:numPr>
      </w:pPr>
      <w:r>
        <w:t xml:space="preserve">Tất cả các thông tin để nhận biết hoàn toàn mẫu;</w:t>
      </w:r>
    </w:p>
    <w:p>
      <w:pPr>
        <w:numPr>
          <w:numId w:val="1002"/>
          <w:ilvl w:val="0"/>
        </w:numPr>
      </w:pPr>
      <w:r>
        <w:t xml:space="preserve">. Thời gian và địa điểm thử;</w:t>
      </w:r>
    </w:p>
    <w:p>
      <w:pPr>
        <w:numPr>
          <w:numId w:val="1002"/>
          <w:ilvl w:val="0"/>
        </w:numPr>
      </w:pPr>
      <w:r>
        <w:t xml:space="preserve">Phần khối lượng bột mịn, tính bằng phần trăm;</w:t>
      </w:r>
    </w:p>
    <w:p>
      <w:pPr>
        <w:numPr>
          <w:numId w:val="1002"/>
          <w:ilvl w:val="0"/>
        </w:numPr>
      </w:pPr>
      <w:r>
        <w:t xml:space="preserve">Sai khác bất kỳ so với tiêu chuẳn này hoặc các chỉ tiết và thao tác bắt kỳ có thể ảnh hưởng đến</w:t>
      </w:r>
      <w:r>
        <w:t xml:space="preserve"> </w:t>
      </w:r>
      <w:r>
        <w:t xml:space="preserve">kết quả thử.</w:t>
      </w:r>
    </w:p>
    <w:p>
      <w:pPr>
        <w:pStyle w:val="FirstParagraph"/>
      </w:pPr>
      <w:r>
        <w:t xml:space="preserve">10</w:t>
      </w:r>
      <w:r>
        <w:t xml:space="preserve"> </w:t>
      </w:r>
      <w:r>
        <w:t xml:space="preserve">A.1 Độ lặp lại</w:t>
      </w:r>
    </w:p>
    <w:p>
      <w:pPr>
        <w:pStyle w:val="BodyText"/>
      </w:pPr>
      <w:r>
        <w:t xml:space="preserve">Phụ lục A</w:t>
      </w:r>
    </w:p>
    <w:p>
      <w:pPr>
        <w:pStyle w:val="BodyText"/>
      </w:pPr>
      <w:r>
        <w:t xml:space="preserve">(tham khảo)</w:t>
      </w:r>
    </w:p>
    <w:p>
      <w:pPr>
        <w:pStyle w:val="BodyText"/>
      </w:pPr>
      <w:r>
        <w:t xml:space="preserve">Độ chụm</w:t>
      </w:r>
    </w:p>
    <w:p>
      <w:pPr>
        <w:pStyle w:val="BodyText"/>
      </w:pPr>
      <w:r>
        <w:t xml:space="preserve">TCVN 11615:2016</w:t>
      </w:r>
    </w:p>
    <w:p>
      <w:pPr>
        <w:pStyle w:val="BodyText"/>
      </w:pPr>
      <w:r>
        <w:t xml:space="preserve">Bảy loại bột giấy đã được thứ trong một phòng thử nghiệm theo tiêu chuẩẳn này. Mỗi trường hợp tiền</w:t>
      </w:r>
      <w:r>
        <w:t xml:space="preserve"> </w:t>
      </w:r>
      <w:r>
        <w:t xml:space="preserve">hành năm lằn xác định song song. Kết quả thử được cho trong Bảng A.1.</w:t>
      </w:r>
    </w:p>
    <w:p>
      <w:pPr>
        <w:pStyle w:val="BodyText"/>
      </w:pPr>
      <w:r>
        <w:t xml:space="preserve">Bảng A.1 - Độ lặp lại</w:t>
      </w:r>
    </w:p>
    <w:p>
      <w:pPr>
        <w:pStyle w:val="BodyText"/>
      </w:pPr>
      <w:r>
        <w:t xml:space="preserve">Thông số Bột BÊt Bộtgiấy | Bột BỆt Bộtgiấy | Bột giấy</w:t>
      </w:r>
      <w:r>
        <w:t xml:space="preserve"> </w:t>
      </w:r>
      <w:r>
        <w:t xml:space="preserve">giấy giấy krafttầy | giấy | giấy | krafttừ | kraft từ</w:t>
      </w:r>
      <w:r>
        <w:t xml:space="preserve"> </w:t>
      </w:r>
      <w:r>
        <w:t xml:space="preserve">hóa krat | trắngtừ | tẩy hóa ỗ mềm ỗ mềm</w:t>
      </w:r>
    </w:p>
    <w:p>
      <w:pPr>
        <w:pStyle w:val="BodyText"/>
      </w:pPr>
      <w:r>
        <w:t xml:space="preserve">nhiệt tầy gỗ mềm | trắng | nhiệt | tẩy trắng | tẩy trắng</w:t>
      </w:r>
      <w:r>
        <w:t xml:space="preserve"> </w:t>
      </w:r>
      <w:r>
        <w:t xml:space="preserve">cơtây | trắng từ từ bã cơ chưa đã</w:t>
      </w:r>
      <w:r>
        <w:t xml:space="preserve"> </w:t>
      </w:r>
      <w:r>
        <w:t xml:space="preserve">trắng gỗ mía nghiền | nghiền</w:t>
      </w:r>
      <w:r>
        <w:t xml:space="preserve"> </w:t>
      </w:r>
      <w:r>
        <w:t xml:space="preserve">cứng</w:t>
      </w:r>
      <w:r>
        <w:t xml:space="preserve"> </w:t>
      </w:r>
      <w:r>
        <w:t xml:space="preserve">Phần khối lượng bột mịn , % 18,7 5,80 2,53 7,68 22.6 2.89 4,99</w:t>
      </w:r>
      <w:r>
        <w:t xml:space="preserve"> </w:t>
      </w:r>
      <w:r>
        <w:t xml:space="preserve">Độ lệch chuẩn, s, 0,72 0,19 0,23 0,10 0,22 0,09 0,12</w:t>
      </w:r>
      <w:r>
        <w:t xml:space="preserve"> </w:t>
      </w:r>
      <w:r>
        <w:t xml:space="preserve">Độ lặp lại, r 2,0 0,52 0,64 0,28 061 0,25 0,32</w:t>
      </w:r>
      <w:r>
        <w:t xml:space="preserve"> </w:t>
      </w:r>
      <w:r>
        <w:t xml:space="preserve">Hệ số sai khác, % 3.8 32 9,1 110 13 0.98 3,1 2.3</w:t>
      </w:r>
    </w:p>
    <w:p>
      <w:pPr>
        <w:pStyle w:val="BodyText"/>
      </w:pPr>
      <w:r>
        <w:t xml:space="preserve">A.2 Độ tái lập</w:t>
      </w:r>
    </w:p>
    <w:p>
      <w:pPr>
        <w:pStyle w:val="BodyText"/>
      </w:pPr>
      <w:r>
        <w:t xml:space="preserve">Bốn mẫu bột giấy đã được thử trong năm phòng thử nghiệm khác nhau theo tiêu chuẳn này. Kết quả</w:t>
      </w:r>
    </w:p>
    <w:p>
      <w:pPr>
        <w:pStyle w:val="BodyText"/>
      </w:pPr>
      <w:r>
        <w:t xml:space="preserve">được cho trong Bảng A.2.</w:t>
      </w:r>
      <w:r>
        <w:t xml:space="preserve"> </w:t>
      </w:r>
      <w:r>
        <w:t xml:space="preserve">Bảng A.2 - Độ tái lập</w:t>
      </w:r>
      <w:r>
        <w:t xml:space="preserve"> </w:t>
      </w:r>
      <w:r>
        <w:t xml:space="preserve">Thông số Bột giấy hóa Bột giấy kraft Bột giấ_y kraft Bột giầy tảy</w:t>
      </w:r>
      <w:r>
        <w:t xml:space="preserve"> </w:t>
      </w:r>
      <w:r>
        <w:t xml:space="preserve">nhiệt cơ tẩy tẩy trắng từ gỗ | khôngtẩytrắng | trắng từ bã mía</w:t>
      </w:r>
      <w:r>
        <w:t xml:space="preserve"> </w:t>
      </w:r>
      <w:r>
        <w:t xml:space="preserve">trắng cứng từ gỗ mềm</w:t>
      </w:r>
    </w:p>
    <w:p>
      <w:pPr>
        <w:pStyle w:val="BodyText"/>
      </w:pPr>
      <w:r>
        <w:t xml:space="preserve">Phần khối lượng bột mịn , % 18,9 6,92 303 ., 941</w:t>
      </w:r>
    </w:p>
    <w:p>
      <w:pPr>
        <w:pStyle w:val="BodyText"/>
      </w:pPr>
      <w:r>
        <w:t xml:space="preserve">Độ lệch chuẩn, s, 1,3 0,38 11</w:t>
      </w:r>
    </w:p>
    <w:p>
      <w:pPr>
        <w:pStyle w:val="BodyText"/>
      </w:pPr>
      <w:r>
        <w:t xml:space="preserve">Độ tái lập, R 35 1,04 30</w:t>
      </w:r>
    </w:p>
    <w:p>
      <w:pPr>
        <w:pStyle w:val="BodyText"/>
      </w:pPr>
      <w:r>
        <w:t xml:space="preserve">Hệ số sai lệch, % 15,0 18,3 124 11,6</w:t>
      </w:r>
    </w:p>
    <w:p>
      <w:pPr>
        <w:pStyle w:val="BodyText"/>
      </w:pPr>
      <w:r>
        <w:t xml:space="preserve">11</w:t>
      </w:r>
      <w:r>
        <w:t xml:space="preserve"> </w:t>
      </w:r>
      <w:r>
        <w:t xml:space="preserve">TCVN 11615:2016</w:t>
      </w:r>
    </w:p>
    <w:p>
      <w:pPr>
        <w:pStyle w:val="BodyText"/>
      </w:pPr>
      <w:r>
        <w:t xml:space="preserve">Phụ lục B</w:t>
      </w:r>
    </w:p>
    <w:p>
      <w:pPr>
        <w:pStyle w:val="BodyText"/>
      </w:pPr>
      <w:r>
        <w:t xml:space="preserve">(tham khảo)</w:t>
      </w:r>
    </w:p>
    <w:p>
      <w:pPr>
        <w:pStyle w:val="BodyText"/>
      </w:pPr>
      <w:r>
        <w:t xml:space="preserve">So sánh giữa thiết bị phân loại McNett và thiết bị phân loại sợi (BDDJ)</w:t>
      </w:r>
    </w:p>
    <w:p>
      <w:pPr>
        <w:pStyle w:val="BodyText"/>
      </w:pPr>
      <w:r>
        <w:t xml:space="preserve">So sánh này dựa trên tài liệu được ban hành là phương pháp SCAN trong SCAN-CM 66:05 íS,</w:t>
      </w:r>
    </w:p>
    <w:p>
      <w:pPr>
        <w:pStyle w:val="BodyText"/>
      </w:pPr>
      <w:r>
        <w:t xml:space="preserve">Trong một nghiên cứu phòng thí nghiệm, kết quả thu được từ việc xác định nồng độ sợi sử dụng máy</w:t>
      </w:r>
    </w:p>
    <w:p>
      <w:pPr>
        <w:pStyle w:val="BodyText"/>
      </w:pPr>
      <w:r>
        <w:t xml:space="preserve">phân loại sợi và máy phân loại McNett đã được so sánh.</w:t>
      </w:r>
    </w:p>
    <w:p>
      <w:pPr>
        <w:pStyle w:val="BodyText"/>
      </w:pPr>
      <w:r>
        <w:t xml:space="preserve">Bồn mẫu bột khác nhau, gồm: bột giấy kraft tẩy trắng từ gỗ mềm, bột giấy kraft tây trắng từ gỗ cứng,</w:t>
      </w:r>
    </w:p>
    <w:p>
      <w:pPr>
        <w:pStyle w:val="BodyText"/>
      </w:pPr>
      <w:r>
        <w:t xml:space="preserve">bột giấy kraft chưa tẩy trắng từ gỗ mềm và bột giấy hóa nhiệt cơ (CTMP). Trong nghiên cứu so sánh</w:t>
      </w:r>
    </w:p>
    <w:p>
      <w:pPr>
        <w:pStyle w:val="BodyText"/>
      </w:pPr>
      <w:r>
        <w:t xml:space="preserve">này, khối lượng của mẫu thử là 0,5 g khi thử bằng thiết bị phân loại sợi, không quan tâm bột giấy hóa</w:t>
      </w:r>
    </w:p>
    <w:p>
      <w:pPr>
        <w:pStyle w:val="BodyText"/>
      </w:pPr>
      <w:r>
        <w:t xml:space="preserve">học hay cơ học. Khối lượng mẫu khi thử bằng thiết bị McNett là 10 g.</w:t>
      </w:r>
    </w:p>
    <w:p>
      <w:pPr>
        <w:pStyle w:val="BodyText"/>
      </w:pPr>
      <w:r>
        <w:t xml:space="preserve">Khi xác định phần khối lượng bột mịn sử dụng thiết bị McNett, phần khối lượng xơ sợi nhỏ mịn thu</w:t>
      </w:r>
      <w:r>
        <w:t xml:space="preserve"> </w:t>
      </w:r>
      <w:r>
        <w:t xml:space="preserve">được là phần chênh lệch giữa 100 % và tổng các hàm lượng của các phần xơ sợi gộp vào, vì vậy mà</w:t>
      </w:r>
    </w:p>
    <w:p>
      <w:pPr>
        <w:pStyle w:val="BodyText"/>
      </w:pPr>
      <w:r>
        <w:t xml:space="preserve">sai số bắt kỳ của phép xác định hàm lượng các phần xơ sợi sẽ ảnh hưởng đến giá trị của hàm lượng</w:t>
      </w:r>
    </w:p>
    <w:p>
      <w:pPr>
        <w:pStyle w:val="BodyText"/>
      </w:pPr>
      <w:r>
        <w:t xml:space="preserve">xơ sợi nhỏ mịn. Vì lý do này, hệ số sai khác thường cao hơn khi xác định bằng thiết bị phân loại</w:t>
      </w:r>
    </w:p>
    <w:p>
      <w:pPr>
        <w:pStyle w:val="BodyText"/>
      </w:pPr>
      <w:r>
        <w:t xml:space="preserve">McNett so với khi dùng thiết bị phân loại xơ sợi này.</w:t>
      </w:r>
    </w:p>
    <w:p>
      <w:pPr>
        <w:pStyle w:val="BodyText"/>
      </w:pPr>
      <w:r>
        <w:t xml:space="preserve">Bảng B.1~So sánh giữa thiết bị phân loại McNett và thiết bị phân loại xơ (BDDJ)</w:t>
      </w:r>
    </w:p>
    <w:p>
      <w:pPr>
        <w:pStyle w:val="BodyText"/>
      </w:pPr>
      <w:r>
        <w:t xml:space="preserve">Bột giấy kraft tây Bột giầy kraft tẫy trắng Bột giấy kraft tẩy trắng | Bột giấy hóa nhiệt</w:t>
      </w:r>
      <w:r>
        <w:t xml:space="preserve"> </w:t>
      </w:r>
      <w:r>
        <w:t xml:space="preserve">trắng từ gỗ mềm từ gỗ cứng từ gỗ mềm cơ (CTMP)</w:t>
      </w:r>
      <w:r>
        <w:t xml:space="preserve"> </w:t>
      </w:r>
      <w:r>
        <w:t xml:space="preserve">Hàm lượng xơ sợi Hàm lượng xơ sợi Hàm lượng xơ sợi Hàm lượng xơ sợi</w:t>
      </w:r>
      <w:r>
        <w:t xml:space="preserve"> </w:t>
      </w:r>
      <w:r>
        <w:t xml:space="preserve">nhỏ mịn, % nhỏ mịn, % nhỏ mịn, % nhỏ mịn, %</w:t>
      </w:r>
      <w:r>
        <w:t xml:space="preserve"> </w:t>
      </w:r>
      <w:r>
        <w:t xml:space="preserve">Phânloại | Thiếtbị | Phân loại Thiết bị Phân loại Thiết bị Phânloại | Thiết</w:t>
      </w:r>
      <w:r>
        <w:t xml:space="preserve"> </w:t>
      </w:r>
      <w:r>
        <w:t xml:space="preserve">xơ sợi phân xơ sợi phân loại xơ sợơi phân loại XƠ sợi bị</w:t>
      </w:r>
      <w:r>
        <w:t xml:space="preserve"> </w:t>
      </w:r>
      <w:r>
        <w:t xml:space="preserve">- : loại McNett : Ổ McNett : ‹ phân</w:t>
      </w:r>
      <w:r>
        <w:t xml:space="preserve"> </w:t>
      </w:r>
      <w:r>
        <w:t xml:space="preserve">Lưới | Tấm Í McNet | LƯỚI Tắm Lưới | Tắm Lưới | Tấm | n ại</w:t>
      </w:r>
      <w:r>
        <w:t xml:space="preserve"> </w:t>
      </w:r>
      <w:r>
        <w:t xml:space="preserve">McNett</w:t>
      </w:r>
      <w:r>
        <w:t xml:space="preserve"> </w:t>
      </w:r>
      <w:r>
        <w:t xml:space="preserve">l 6,8 7,8 8,1 rÑ i 8,8 12,7 1 12,3 12,2 20,8 | 201 22,2</w:t>
      </w:r>
      <w:r>
        <w:t xml:space="preserve"> </w:t>
      </w:r>
      <w:r>
        <w:t xml:space="preserve">87 ể.2 6,2 87 8,2 10,6 12 12,6 10,9 20,4.120,3 ) 20,2</w:t>
      </w:r>
      <w:r>
        <w:t xml:space="preserve"> </w:t>
      </w:r>
      <w:r>
        <w:t xml:space="preserve">67 Ể,5 6 7,5 8,8 87 12,4 | 13,3 12,5 20,9 | 212 19,8</w:t>
      </w:r>
      <w:r>
        <w:t xml:space="preserve"> </w:t>
      </w:r>
      <w:r>
        <w:t xml:space="preserve">Trung | 7,03 | 7,17 6,60 8,10 | 8,23 9,37 1244 | 127 11,9 20,7 120,5 | 20,7</w:t>
      </w:r>
      <w:r>
        <w:t xml:space="preserve"> </w:t>
      </w:r>
      <w:r>
        <w:t xml:space="preserve">bỉnh</w:t>
      </w:r>
      <w:r>
        <w:t xml:space="preserve"> </w:t>
      </w:r>
      <w:r>
        <w:t xml:space="preserve">LCy.% | 82 4,9 13,2 Z,4 67 11,4 2,8 4,0 Ể.2 13 23 G,2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t xml:space="preserve">C, là hệ số biến thiên.</w:t>
      </w:r>
    </w:p>
    <w:p>
      <w:pPr>
        <w:pStyle w:val="BodyText"/>
      </w:pPr>
      <w:r>
        <w:t xml:space="preserve">12</w:t>
      </w:r>
    </w:p>
    <w:p>
      <w:pPr>
        <w:pStyle w:val="BodyText"/>
      </w:pPr>
      <w:r>
        <w:t xml:space="preserve">1</w:t>
      </w:r>
    </w:p>
    <w:p>
      <w:pPr>
        <w:pStyle w:val="BodyText"/>
      </w:pPr>
      <w:r>
        <w:t xml:space="preserve">]</w:t>
      </w:r>
    </w:p>
    <w:p>
      <w:pPr>
        <w:pStyle w:val="BodyText"/>
      </w:pPr>
      <w:r>
        <w:t xml:space="preserve">(]</w:t>
      </w:r>
      <w:r>
        <w:t xml:space="preserve"> </w:t>
      </w:r>
      <w:r>
        <w:t xml:space="preserve">4]</w:t>
      </w:r>
    </w:p>
    <w:p>
      <w:pPr>
        <w:pStyle w:val="BodyText"/>
      </w:pPr>
      <w:r>
        <w:t xml:space="preserve">TCVN 11615:2016</w:t>
      </w:r>
    </w:p>
    <w:p>
      <w:pPr>
        <w:pStyle w:val="BodyText"/>
      </w:pPr>
      <w:r>
        <w:t xml:space="preserve">Thư mục tài liệu tham khảo</w:t>
      </w:r>
    </w:p>
    <w:p>
      <w:pPr>
        <w:pStyle w:val="BodyText"/>
      </w:pPr>
      <w:r>
        <w:t xml:space="preserve">TCVN 4407 (ISO 638), Giáy, cáctông và bột giấy - Xác định hàm lượng chắt khô - Phương pháp</w:t>
      </w:r>
      <w:r>
        <w:t xml:space="preserve"> </w:t>
      </w:r>
      <w:r>
        <w:t xml:space="preserve">sấy khô.</w:t>
      </w:r>
    </w:p>
    <w:p>
      <w:pPr>
        <w:pStyle w:val="BodyText"/>
      </w:pPr>
      <w:r>
        <w:t xml:space="preserve">ISO 3310-1, Test sieves — Technical requirements and testing — Part 1: Test sieves of metal</w:t>
      </w:r>
      <w:r>
        <w:t xml:space="preserve"> </w:t>
      </w:r>
      <w:r>
        <w:t xml:space="preserve">wire cloth.</w:t>
      </w:r>
    </w:p>
    <w:p>
      <w:pPr>
        <w:pStyle w:val="BodyText"/>
      </w:pPr>
      <w:r>
        <w:t xml:space="preserve">SCAN-CM 6, Mechanical and chemical pulps — Fibre fractionation in the McNett classifier.</w:t>
      </w:r>
    </w:p>
    <w:p>
      <w:pPr>
        <w:pStyle w:val="BodyText"/>
      </w:pPr>
      <w:r>
        <w:t xml:space="preserve">SCAN-CM 66:05, Mechanical and chemical pulps — Fines content.</w:t>
      </w:r>
    </w:p>
    <w:p>
      <w:pPr>
        <w:pStyle w:val="BodyText"/>
      </w:pPr>
      <w:r>
        <w:t xml:space="preserve">13</w:t>
      </w:r>
      <w:r>
        <w:t xml:space="preserve"> </w:t>
      </w:r>
      <w:r>
        <w:t xml:space="preserve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8ee41b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827">
    <w:nsid w:val="8fdda708"/>
    <w:multiLevelType w:val="multilevel"/>
    <w:lvl w:ilvl="0">
      <w:start w:val="7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upperLetter"/>
      <w:lvlText w:val="%7)"/>
      <w:lvlJc w:val="left"/>
      <w:pPr>
        <w:tabs>
          <w:tab w:val="num" w:pos="4320"/>
        </w:tabs>
        <w:ind w:left="4800" w:hanging="480"/>
      </w:pPr>
    </w:lvl>
  </w:abstractNum>
  <w:abstractNum w:abstractNumId="99722">
    <w:nsid w:val="b024cffc"/>
    <w:multiLevelType w:val="multilevel"/>
    <w:lvl w:ilvl="0">
      <w:start w:val="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827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002">
    <w:abstractNumId w:val="9972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2018-08-07T07:36:15Z</dcterms:created>
  <dcterms:modified xsi:type="dcterms:W3CDTF">2018-08-07T07:36:15Z</dcterms:modified>
</cp:coreProperties>
</file>